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9414" w14:textId="19848092" w:rsidR="00D964B5" w:rsidRPr="00ED00A9" w:rsidRDefault="00AC1DEA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</w:rPr>
        <w:drawing>
          <wp:inline distT="0" distB="0" distL="0" distR="0" wp14:anchorId="7CBBBE1C" wp14:editId="2EE4C5C9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5AABCB9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216EFFC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50143CE" w14:textId="1DBB2D78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7B5E1A">
        <w:rPr>
          <w:rFonts w:ascii="Arial" w:hAnsi="Arial" w:cs="Arial"/>
          <w:bCs/>
          <w:color w:val="FF0000"/>
          <w:sz w:val="24"/>
          <w:szCs w:val="24"/>
        </w:rPr>
        <w:t>09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</w:t>
      </w:r>
      <w:r w:rsidR="007B5E1A">
        <w:rPr>
          <w:rFonts w:ascii="Arial" w:hAnsi="Arial" w:cs="Arial"/>
          <w:bCs/>
          <w:color w:val="FF0000"/>
          <w:sz w:val="24"/>
          <w:szCs w:val="24"/>
        </w:rPr>
        <w:t>11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7B5E1A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6C930495" w14:textId="100092F1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7B5E1A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="007B5E1A">
        <w:rPr>
          <w:rFonts w:ascii="Arial" w:hAnsi="Arial" w:cs="Arial"/>
          <w:bCs/>
          <w:sz w:val="24"/>
          <w:szCs w:val="24"/>
        </w:rPr>
        <w:t xml:space="preserve"> 20.30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5F23C4A8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A3C5D0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C318504" w14:textId="2AB80576" w:rsidR="00EF18B9" w:rsidRPr="0019186D" w:rsidRDefault="00EF18B9" w:rsidP="00D964B5">
      <w:pPr>
        <w:rPr>
          <w:rFonts w:ascii="Arial" w:hAnsi="Arial" w:cs="Arial"/>
          <w:sz w:val="24"/>
          <w:szCs w:val="24"/>
        </w:rPr>
      </w:pPr>
    </w:p>
    <w:p w14:paraId="1BE10AE1" w14:textId="77777777" w:rsidR="0019186D" w:rsidRDefault="0019186D" w:rsidP="0019186D">
      <w:pPr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da-DK"/>
        </w:rPr>
        <w:t xml:space="preserve">Tilstede: Line Amundsen. Kristin Midtsund. </w:t>
      </w:r>
      <w:proofErr w:type="spellStart"/>
      <w:r>
        <w:rPr>
          <w:rFonts w:ascii="Arial" w:hAnsi="Arial" w:cs="Arial"/>
          <w:bCs/>
          <w:sz w:val="24"/>
          <w:szCs w:val="24"/>
          <w:lang w:val="sv-SE"/>
        </w:rPr>
        <w:t>Ingar</w:t>
      </w:r>
      <w:proofErr w:type="spellEnd"/>
      <w:r>
        <w:rPr>
          <w:rFonts w:ascii="Arial" w:hAnsi="Arial" w:cs="Arial"/>
          <w:bCs/>
          <w:sz w:val="24"/>
          <w:szCs w:val="24"/>
          <w:lang w:val="sv-SE"/>
        </w:rPr>
        <w:t xml:space="preserve"> Andersen. Anne </w:t>
      </w:r>
      <w:proofErr w:type="spellStart"/>
      <w:r>
        <w:rPr>
          <w:rFonts w:ascii="Arial" w:hAnsi="Arial" w:cs="Arial"/>
          <w:bCs/>
          <w:sz w:val="24"/>
          <w:szCs w:val="24"/>
          <w:lang w:val="sv-SE"/>
        </w:rPr>
        <w:t>Husebø</w:t>
      </w:r>
      <w:proofErr w:type="spellEnd"/>
      <w:r>
        <w:rPr>
          <w:rFonts w:ascii="Arial" w:hAnsi="Arial" w:cs="Arial"/>
          <w:bCs/>
          <w:sz w:val="24"/>
          <w:szCs w:val="24"/>
          <w:lang w:val="sv-SE"/>
        </w:rPr>
        <w:t>. Siw Monica Waagbø.</w:t>
      </w:r>
    </w:p>
    <w:p w14:paraId="236B0CFE" w14:textId="77777777" w:rsidR="0019186D" w:rsidRDefault="0019186D" w:rsidP="00191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Vara: Charlotte Sveen. </w:t>
      </w:r>
      <w:r>
        <w:rPr>
          <w:rFonts w:ascii="Arial" w:hAnsi="Arial" w:cs="Arial"/>
          <w:bCs/>
          <w:sz w:val="24"/>
          <w:szCs w:val="24"/>
        </w:rPr>
        <w:tab/>
      </w:r>
    </w:p>
    <w:p w14:paraId="5CDE290A" w14:textId="77777777" w:rsidR="0019186D" w:rsidRDefault="0019186D" w:rsidP="0019186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1D94A62" w14:textId="77777777" w:rsidR="0019186D" w:rsidRDefault="0019186D" w:rsidP="00191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Ikke møtt: Vara Frank Georg Fosse. </w:t>
      </w:r>
      <w:r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18078512" w14:textId="77777777" w:rsidR="0019186D" w:rsidRDefault="0019186D" w:rsidP="0019186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388B37E" w14:textId="77777777" w:rsidR="0019186D" w:rsidRDefault="0019186D" w:rsidP="0019186D">
      <w:pPr>
        <w:rPr>
          <w:rFonts w:ascii="Arial" w:hAnsi="Arial" w:cs="Arial"/>
          <w:bCs/>
          <w:sz w:val="24"/>
          <w:szCs w:val="24"/>
        </w:rPr>
      </w:pPr>
    </w:p>
    <w:p w14:paraId="5E5ACC34" w14:textId="77777777" w:rsidR="0019186D" w:rsidRDefault="0019186D" w:rsidP="0019186D">
      <w:pPr>
        <w:rPr>
          <w:rFonts w:ascii="Arial" w:hAnsi="Arial" w:cs="Arial"/>
          <w:bCs/>
          <w:sz w:val="24"/>
          <w:szCs w:val="24"/>
        </w:rPr>
      </w:pPr>
    </w:p>
    <w:p w14:paraId="5C58C23A" w14:textId="77777777" w:rsidR="0019186D" w:rsidRDefault="0019186D" w:rsidP="0019186D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54201505" w14:textId="77777777" w:rsidR="0019186D" w:rsidRDefault="0019186D" w:rsidP="0019186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DD33482" w14:textId="77777777" w:rsidR="0019186D" w:rsidRDefault="0019186D" w:rsidP="0019186D">
      <w:p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77: Referat for oktober er gjennomgått og godkjent. </w:t>
      </w:r>
    </w:p>
    <w:p w14:paraId="5A925B4E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BC5B7BF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78: Økonomi for oktober er gjennomgått og godkjent. </w:t>
      </w:r>
    </w:p>
    <w:p w14:paraId="2B26F042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0FDBCD9A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79: Taushetserklæring og forventninger om vår rolle på sosiale medier. </w:t>
      </w:r>
    </w:p>
    <w:p w14:paraId="7E6B3434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1BEB5FC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80: Gjennomgang av fordeling av roller og struktur i klubben. </w:t>
      </w:r>
    </w:p>
    <w:p w14:paraId="3C587191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809AC9B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81: Samarbeid med utstillingskomiteen fungerer bra. Leder og nestleder har et tettere samarbeid med utstillingskomiteen og bringer saker inn til styret. </w:t>
      </w:r>
    </w:p>
    <w:p w14:paraId="162F837D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7D40955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82: Intern sak og forløpet videre.</w:t>
      </w:r>
    </w:p>
    <w:p w14:paraId="5C76E130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57A9CA13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83: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Sponsorer :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Det jobbes med å skaffe ny hovedsponsor til klubben. Det jobbes med mange ulike sponsorer både på kort og lang sikt. </w:t>
      </w:r>
    </w:p>
    <w:p w14:paraId="27BA1A5D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99224FF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84: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Juleutstillingen :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Det jobbes på spreng å ting begynner og ordne seg . </w:t>
      </w:r>
    </w:p>
    <w:p w14:paraId="66A221DA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4F99284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85: Hva skal utstillingskomiteen og arbeidere kunne få for jobben på utstillinger? </w:t>
      </w:r>
    </w:p>
    <w:p w14:paraId="2576C87E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De som sitter i utstillingskomiteen, vil få dekket 3 kr pr km som før. De vil få dekket overnatting på lavt budsjett og mat. Mat skal ikke bestilles, men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en lager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selv.   Bompenger dekkes ikke lengre, og ingen får gratis påmelding av hund. </w:t>
      </w:r>
    </w:p>
    <w:p w14:paraId="58F64B09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Arbeidere som hyres inn av utstillingskomiteen belønnes med et beløp på 1500 kr pr døgn. Ingen dekning av km eller overnatting, kun engangsbeløp. </w:t>
      </w:r>
    </w:p>
    <w:p w14:paraId="7BA97A1F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FBF0002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 xml:space="preserve">86: Faktura og billag for Maura utstillingen er utsendt. Kasserer setter frist for innbetaling snarest. </w:t>
      </w:r>
    </w:p>
    <w:p w14:paraId="4D70133C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5F9EBBB6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87: Møre sparebank og penger som hører til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NDK :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Vi er blitt gjort oppmerksom på at NDK har en gammel konto i sparebanken Møre med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10,000 kr . </w:t>
      </w:r>
    </w:p>
    <w:p w14:paraId="679429EE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A19701E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88: Bestille kort til leder og gi tilgang når papirer er godkjent i Brønnøysundregisteret.   </w:t>
      </w:r>
    </w:p>
    <w:p w14:paraId="7CEF14DF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B00B761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89:Ekstern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harddisk er fortsatt ikke innlevert til klubben etter purring og vi sender en ny. </w:t>
      </w:r>
    </w:p>
    <w:p w14:paraId="6587F48E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BBDD037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90: Mye utstyr som tilhører NDK er fortsatt spredt rundt omkring og vi jobber med å få samlet inn disse snarest. </w:t>
      </w:r>
    </w:p>
    <w:p w14:paraId="2BE9A5A6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D8498B6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91: Intern sak følges opp. </w:t>
      </w:r>
    </w:p>
    <w:p w14:paraId="22E35BEE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FA36971" w14:textId="28F91960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92:Støtte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om instruktørutdanning til et medlem i NDK ble ut fra en helhetsvurdering i denne omgang ikke</w:t>
      </w:r>
      <w:r w:rsidR="007B5E1A">
        <w:rPr>
          <w:rFonts w:ascii="Arial" w:hAnsi="Arial" w:cs="Arial"/>
          <w:color w:val="222222"/>
          <w:sz w:val="24"/>
          <w:szCs w:val="24"/>
        </w:rPr>
        <w:t xml:space="preserve"> innvilget.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4B10F622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64BF4746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191E28DD" w14:textId="77777777" w:rsidR="0019186D" w:rsidRDefault="0019186D" w:rsidP="001918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Eventuelt   </w:t>
      </w:r>
    </w:p>
    <w:p w14:paraId="3512775C" w14:textId="77777777" w:rsidR="0019186D" w:rsidRDefault="0019186D" w:rsidP="0019186D">
      <w:pPr>
        <w:rPr>
          <w:rFonts w:ascii="Arial" w:hAnsi="Arial" w:cs="Arial"/>
          <w:bCs/>
          <w:sz w:val="24"/>
          <w:szCs w:val="24"/>
        </w:rPr>
      </w:pPr>
    </w:p>
    <w:p w14:paraId="42C8E111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F6F1155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3F39" w14:textId="77777777" w:rsidR="00367261" w:rsidRDefault="00367261">
      <w:r>
        <w:separator/>
      </w:r>
    </w:p>
  </w:endnote>
  <w:endnote w:type="continuationSeparator" w:id="0">
    <w:p w14:paraId="2C3B923F" w14:textId="77777777" w:rsidR="00367261" w:rsidRDefault="0036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752" w14:textId="77777777" w:rsidR="00B616C5" w:rsidRDefault="00B616C5"/>
  <w:p w14:paraId="55CBB63B" w14:textId="5535A662" w:rsidR="00B616C5" w:rsidRDefault="00AC1DEA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7695EE5" wp14:editId="7C229185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E088D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031ACF6D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69441D8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70AECC9E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7CECAF5F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1F10D7F5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6439A300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1691" w14:textId="77777777" w:rsidR="00367261" w:rsidRDefault="00367261">
      <w:r>
        <w:separator/>
      </w:r>
    </w:p>
  </w:footnote>
  <w:footnote w:type="continuationSeparator" w:id="0">
    <w:p w14:paraId="24E61EF9" w14:textId="77777777" w:rsidR="00367261" w:rsidRDefault="0036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93223">
    <w:abstractNumId w:val="9"/>
  </w:num>
  <w:num w:numId="2" w16cid:durableId="173570717">
    <w:abstractNumId w:val="17"/>
  </w:num>
  <w:num w:numId="3" w16cid:durableId="709302098">
    <w:abstractNumId w:val="27"/>
  </w:num>
  <w:num w:numId="4" w16cid:durableId="1630163644">
    <w:abstractNumId w:val="23"/>
  </w:num>
  <w:num w:numId="5" w16cid:durableId="1023433387">
    <w:abstractNumId w:val="14"/>
  </w:num>
  <w:num w:numId="6" w16cid:durableId="631787138">
    <w:abstractNumId w:val="15"/>
  </w:num>
  <w:num w:numId="7" w16cid:durableId="558174572">
    <w:abstractNumId w:val="31"/>
  </w:num>
  <w:num w:numId="8" w16cid:durableId="234779565">
    <w:abstractNumId w:val="30"/>
  </w:num>
  <w:num w:numId="9" w16cid:durableId="357970869">
    <w:abstractNumId w:val="21"/>
  </w:num>
  <w:num w:numId="10" w16cid:durableId="1375497103">
    <w:abstractNumId w:val="2"/>
  </w:num>
  <w:num w:numId="11" w16cid:durableId="708847033">
    <w:abstractNumId w:val="12"/>
  </w:num>
  <w:num w:numId="12" w16cid:durableId="1730613221">
    <w:abstractNumId w:val="11"/>
  </w:num>
  <w:num w:numId="13" w16cid:durableId="120656951">
    <w:abstractNumId w:val="8"/>
  </w:num>
  <w:num w:numId="14" w16cid:durableId="955257319">
    <w:abstractNumId w:val="24"/>
  </w:num>
  <w:num w:numId="15" w16cid:durableId="169956508">
    <w:abstractNumId w:val="37"/>
  </w:num>
  <w:num w:numId="16" w16cid:durableId="483670359">
    <w:abstractNumId w:val="26"/>
  </w:num>
  <w:num w:numId="17" w16cid:durableId="199630272">
    <w:abstractNumId w:val="25"/>
  </w:num>
  <w:num w:numId="18" w16cid:durableId="393161028">
    <w:abstractNumId w:val="13"/>
  </w:num>
  <w:num w:numId="19" w16cid:durableId="1075712576">
    <w:abstractNumId w:val="10"/>
  </w:num>
  <w:num w:numId="20" w16cid:durableId="1729303895">
    <w:abstractNumId w:val="3"/>
  </w:num>
  <w:num w:numId="21" w16cid:durableId="1581872030">
    <w:abstractNumId w:val="33"/>
  </w:num>
  <w:num w:numId="22" w16cid:durableId="977295799">
    <w:abstractNumId w:val="32"/>
  </w:num>
  <w:num w:numId="23" w16cid:durableId="398748165">
    <w:abstractNumId w:val="35"/>
  </w:num>
  <w:num w:numId="24" w16cid:durableId="575743435">
    <w:abstractNumId w:val="34"/>
  </w:num>
  <w:num w:numId="25" w16cid:durableId="131338344">
    <w:abstractNumId w:val="28"/>
  </w:num>
  <w:num w:numId="26" w16cid:durableId="704523266">
    <w:abstractNumId w:val="4"/>
  </w:num>
  <w:num w:numId="27" w16cid:durableId="124812620">
    <w:abstractNumId w:val="7"/>
  </w:num>
  <w:num w:numId="28" w16cid:durableId="538663814">
    <w:abstractNumId w:val="38"/>
  </w:num>
  <w:num w:numId="29" w16cid:durableId="1648169664">
    <w:abstractNumId w:val="20"/>
  </w:num>
  <w:num w:numId="30" w16cid:durableId="2018077271">
    <w:abstractNumId w:val="6"/>
  </w:num>
  <w:num w:numId="31" w16cid:durableId="1721902270">
    <w:abstractNumId w:val="22"/>
  </w:num>
  <w:num w:numId="32" w16cid:durableId="1241331447">
    <w:abstractNumId w:val="5"/>
  </w:num>
  <w:num w:numId="33" w16cid:durableId="1821967286">
    <w:abstractNumId w:val="19"/>
  </w:num>
  <w:num w:numId="34" w16cid:durableId="104276784">
    <w:abstractNumId w:val="18"/>
  </w:num>
  <w:num w:numId="35" w16cid:durableId="487676648">
    <w:abstractNumId w:val="16"/>
  </w:num>
  <w:num w:numId="36" w16cid:durableId="1336686922">
    <w:abstractNumId w:val="1"/>
  </w:num>
  <w:num w:numId="37" w16cid:durableId="416054360">
    <w:abstractNumId w:val="29"/>
  </w:num>
  <w:num w:numId="38" w16cid:durableId="271085250">
    <w:abstractNumId w:val="36"/>
  </w:num>
  <w:num w:numId="39" w16cid:durableId="139835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6D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186D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261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5E1A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504A8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1DEA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1E3B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FD503"/>
  <w15:chartTrackingRefBased/>
  <w15:docId w15:val="{502B17D9-E561-4A1C-A2B3-3E931B6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19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2092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2014-01-10T09:07:00Z</cp:lastPrinted>
  <dcterms:created xsi:type="dcterms:W3CDTF">2022-12-12T12:36:00Z</dcterms:created>
  <dcterms:modified xsi:type="dcterms:W3CDTF">2022-12-12T12:36:00Z</dcterms:modified>
</cp:coreProperties>
</file>